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3A689" w14:textId="77777777" w:rsidR="0009637E" w:rsidRPr="0009637E" w:rsidRDefault="0009637E" w:rsidP="0009637E">
      <w:pPr>
        <w:spacing w:before="240"/>
        <w:rPr>
          <w:sz w:val="24"/>
          <w:szCs w:val="24"/>
        </w:rPr>
      </w:pPr>
      <w:r w:rsidRPr="0009637E">
        <w:rPr>
          <w:sz w:val="24"/>
          <w:szCs w:val="24"/>
        </w:rPr>
        <w:t>Policy Details:</w:t>
      </w:r>
    </w:p>
    <w:p w14:paraId="3888C530" w14:textId="77777777" w:rsidR="0009637E" w:rsidRPr="0009637E" w:rsidRDefault="0009637E" w:rsidP="0009637E">
      <w:pPr>
        <w:spacing w:before="240"/>
        <w:rPr>
          <w:sz w:val="24"/>
          <w:szCs w:val="24"/>
        </w:rPr>
      </w:pPr>
    </w:p>
    <w:p w14:paraId="7201A018" w14:textId="77777777" w:rsidR="0009637E" w:rsidRPr="0009637E" w:rsidRDefault="0009637E" w:rsidP="0009637E">
      <w:pPr>
        <w:spacing w:before="240"/>
        <w:rPr>
          <w:sz w:val="24"/>
          <w:szCs w:val="24"/>
        </w:rPr>
      </w:pPr>
      <w:proofErr w:type="gramStart"/>
      <w:r w:rsidRPr="0009637E">
        <w:rPr>
          <w:sz w:val="24"/>
          <w:szCs w:val="24"/>
        </w:rPr>
        <w:t>Version :</w:t>
      </w:r>
      <w:proofErr w:type="gramEnd"/>
      <w:r w:rsidRPr="0009637E">
        <w:rPr>
          <w:sz w:val="24"/>
          <w:szCs w:val="24"/>
        </w:rPr>
        <w:t xml:space="preserve"> 1.0</w:t>
      </w:r>
    </w:p>
    <w:p w14:paraId="4A8F9F14" w14:textId="77777777" w:rsidR="0009637E" w:rsidRPr="0009637E" w:rsidRDefault="0009637E" w:rsidP="0009637E">
      <w:pPr>
        <w:spacing w:before="240"/>
        <w:rPr>
          <w:sz w:val="24"/>
          <w:szCs w:val="24"/>
        </w:rPr>
      </w:pPr>
    </w:p>
    <w:tbl>
      <w:tblPr>
        <w:tblW w:w="0" w:type="auto"/>
        <w:tblCellMar>
          <w:left w:w="0" w:type="dxa"/>
          <w:right w:w="0" w:type="dxa"/>
        </w:tblCellMar>
        <w:tblLook w:val="04A0" w:firstRow="1" w:lastRow="0" w:firstColumn="1" w:lastColumn="0" w:noHBand="0" w:noVBand="1"/>
      </w:tblPr>
      <w:tblGrid>
        <w:gridCol w:w="4487"/>
        <w:gridCol w:w="4487"/>
      </w:tblGrid>
      <w:tr w:rsidR="0009637E" w:rsidRPr="0009637E" w14:paraId="1D089B33" w14:textId="77777777" w:rsidTr="0009637E">
        <w:trPr>
          <w:trHeight w:val="379"/>
        </w:trPr>
        <w:tc>
          <w:tcPr>
            <w:tcW w:w="4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67BADF" w14:textId="77777777" w:rsidR="0009637E" w:rsidRPr="0009637E" w:rsidRDefault="0009637E" w:rsidP="0009637E">
            <w:pPr>
              <w:spacing w:before="240"/>
              <w:rPr>
                <w:sz w:val="24"/>
                <w:szCs w:val="24"/>
              </w:rPr>
            </w:pPr>
            <w:r w:rsidRPr="0009637E">
              <w:rPr>
                <w:sz w:val="24"/>
                <w:szCs w:val="24"/>
              </w:rPr>
              <w:t>Date of Preparation:</w:t>
            </w:r>
          </w:p>
        </w:tc>
        <w:tc>
          <w:tcPr>
            <w:tcW w:w="44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78C41E" w14:textId="77777777" w:rsidR="0009637E" w:rsidRPr="0009637E" w:rsidRDefault="0009637E" w:rsidP="0009637E">
            <w:pPr>
              <w:spacing w:before="240"/>
              <w:rPr>
                <w:sz w:val="24"/>
                <w:szCs w:val="24"/>
              </w:rPr>
            </w:pPr>
          </w:p>
        </w:tc>
      </w:tr>
      <w:tr w:rsidR="0009637E" w:rsidRPr="0009637E" w14:paraId="6D9B1A93" w14:textId="77777777" w:rsidTr="0009637E">
        <w:trPr>
          <w:trHeight w:val="379"/>
        </w:trPr>
        <w:tc>
          <w:tcPr>
            <w:tcW w:w="44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6C75F" w14:textId="77777777" w:rsidR="0009637E" w:rsidRPr="0009637E" w:rsidRDefault="0009637E" w:rsidP="0009637E">
            <w:pPr>
              <w:spacing w:before="240"/>
              <w:rPr>
                <w:sz w:val="24"/>
                <w:szCs w:val="24"/>
              </w:rPr>
            </w:pPr>
            <w:r w:rsidRPr="0009637E">
              <w:rPr>
                <w:sz w:val="24"/>
                <w:szCs w:val="24"/>
              </w:rPr>
              <w:t>Date of Verification:</w:t>
            </w:r>
          </w:p>
        </w:tc>
        <w:tc>
          <w:tcPr>
            <w:tcW w:w="4487" w:type="dxa"/>
            <w:tcBorders>
              <w:top w:val="nil"/>
              <w:left w:val="nil"/>
              <w:bottom w:val="single" w:sz="8" w:space="0" w:color="auto"/>
              <w:right w:val="single" w:sz="8" w:space="0" w:color="auto"/>
            </w:tcBorders>
            <w:tcMar>
              <w:top w:w="0" w:type="dxa"/>
              <w:left w:w="108" w:type="dxa"/>
              <w:bottom w:w="0" w:type="dxa"/>
              <w:right w:w="108" w:type="dxa"/>
            </w:tcMar>
          </w:tcPr>
          <w:p w14:paraId="468B6B2B" w14:textId="77777777" w:rsidR="0009637E" w:rsidRPr="0009637E" w:rsidRDefault="0009637E" w:rsidP="0009637E">
            <w:pPr>
              <w:spacing w:before="240"/>
              <w:rPr>
                <w:sz w:val="24"/>
                <w:szCs w:val="24"/>
              </w:rPr>
            </w:pPr>
          </w:p>
        </w:tc>
      </w:tr>
      <w:tr w:rsidR="0009637E" w:rsidRPr="0009637E" w14:paraId="7F7694BB" w14:textId="77777777" w:rsidTr="0009637E">
        <w:trPr>
          <w:trHeight w:val="379"/>
        </w:trPr>
        <w:tc>
          <w:tcPr>
            <w:tcW w:w="44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75DF4" w14:textId="77777777" w:rsidR="0009637E" w:rsidRPr="0009637E" w:rsidRDefault="0009637E" w:rsidP="0009637E">
            <w:pPr>
              <w:spacing w:before="240"/>
              <w:rPr>
                <w:sz w:val="24"/>
                <w:szCs w:val="24"/>
              </w:rPr>
            </w:pPr>
            <w:r w:rsidRPr="0009637E">
              <w:rPr>
                <w:sz w:val="24"/>
                <w:szCs w:val="24"/>
              </w:rPr>
              <w:t>Prepared by:</w:t>
            </w:r>
          </w:p>
        </w:tc>
        <w:tc>
          <w:tcPr>
            <w:tcW w:w="4487" w:type="dxa"/>
            <w:tcBorders>
              <w:top w:val="nil"/>
              <w:left w:val="nil"/>
              <w:bottom w:val="single" w:sz="8" w:space="0" w:color="auto"/>
              <w:right w:val="single" w:sz="8" w:space="0" w:color="auto"/>
            </w:tcBorders>
            <w:tcMar>
              <w:top w:w="0" w:type="dxa"/>
              <w:left w:w="108" w:type="dxa"/>
              <w:bottom w:w="0" w:type="dxa"/>
              <w:right w:w="108" w:type="dxa"/>
            </w:tcMar>
          </w:tcPr>
          <w:p w14:paraId="1CBC50DB" w14:textId="77777777" w:rsidR="0009637E" w:rsidRPr="0009637E" w:rsidRDefault="0009637E" w:rsidP="0009637E">
            <w:pPr>
              <w:spacing w:before="240"/>
              <w:rPr>
                <w:sz w:val="24"/>
                <w:szCs w:val="24"/>
              </w:rPr>
            </w:pPr>
          </w:p>
        </w:tc>
      </w:tr>
      <w:tr w:rsidR="0009637E" w:rsidRPr="0009637E" w14:paraId="2D2CABB6" w14:textId="77777777" w:rsidTr="0009637E">
        <w:trPr>
          <w:trHeight w:val="379"/>
        </w:trPr>
        <w:tc>
          <w:tcPr>
            <w:tcW w:w="44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4CC76" w14:textId="77777777" w:rsidR="0009637E" w:rsidRPr="0009637E" w:rsidRDefault="0009637E" w:rsidP="0009637E">
            <w:pPr>
              <w:spacing w:before="240"/>
              <w:rPr>
                <w:sz w:val="24"/>
                <w:szCs w:val="24"/>
              </w:rPr>
            </w:pPr>
            <w:r w:rsidRPr="0009637E">
              <w:rPr>
                <w:sz w:val="24"/>
                <w:szCs w:val="24"/>
              </w:rPr>
              <w:t>Verified by:</w:t>
            </w:r>
          </w:p>
        </w:tc>
        <w:tc>
          <w:tcPr>
            <w:tcW w:w="4487" w:type="dxa"/>
            <w:tcBorders>
              <w:top w:val="nil"/>
              <w:left w:val="nil"/>
              <w:bottom w:val="single" w:sz="8" w:space="0" w:color="auto"/>
              <w:right w:val="single" w:sz="8" w:space="0" w:color="auto"/>
            </w:tcBorders>
            <w:tcMar>
              <w:top w:w="0" w:type="dxa"/>
              <w:left w:w="108" w:type="dxa"/>
              <w:bottom w:w="0" w:type="dxa"/>
              <w:right w:w="108" w:type="dxa"/>
            </w:tcMar>
          </w:tcPr>
          <w:p w14:paraId="1B948E88" w14:textId="77777777" w:rsidR="0009637E" w:rsidRPr="0009637E" w:rsidRDefault="0009637E" w:rsidP="0009637E">
            <w:pPr>
              <w:spacing w:before="240"/>
              <w:rPr>
                <w:sz w:val="24"/>
                <w:szCs w:val="24"/>
              </w:rPr>
            </w:pPr>
          </w:p>
        </w:tc>
      </w:tr>
      <w:tr w:rsidR="0009637E" w:rsidRPr="0009637E" w14:paraId="708B90AD" w14:textId="77777777" w:rsidTr="0009637E">
        <w:trPr>
          <w:trHeight w:val="379"/>
        </w:trPr>
        <w:tc>
          <w:tcPr>
            <w:tcW w:w="44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4275B" w14:textId="77777777" w:rsidR="0009637E" w:rsidRPr="0009637E" w:rsidRDefault="0009637E" w:rsidP="0009637E">
            <w:pPr>
              <w:spacing w:before="240"/>
              <w:rPr>
                <w:sz w:val="24"/>
                <w:szCs w:val="24"/>
              </w:rPr>
            </w:pPr>
            <w:r w:rsidRPr="0009637E">
              <w:rPr>
                <w:sz w:val="24"/>
                <w:szCs w:val="24"/>
              </w:rPr>
              <w:t>Authorized by:</w:t>
            </w:r>
          </w:p>
        </w:tc>
        <w:tc>
          <w:tcPr>
            <w:tcW w:w="4487" w:type="dxa"/>
            <w:tcBorders>
              <w:top w:val="nil"/>
              <w:left w:val="nil"/>
              <w:bottom w:val="single" w:sz="8" w:space="0" w:color="auto"/>
              <w:right w:val="single" w:sz="8" w:space="0" w:color="auto"/>
            </w:tcBorders>
            <w:tcMar>
              <w:top w:w="0" w:type="dxa"/>
              <w:left w:w="108" w:type="dxa"/>
              <w:bottom w:w="0" w:type="dxa"/>
              <w:right w:w="108" w:type="dxa"/>
            </w:tcMar>
          </w:tcPr>
          <w:p w14:paraId="71269769" w14:textId="77777777" w:rsidR="0009637E" w:rsidRPr="0009637E" w:rsidRDefault="0009637E" w:rsidP="0009637E">
            <w:pPr>
              <w:spacing w:before="240"/>
              <w:rPr>
                <w:sz w:val="24"/>
                <w:szCs w:val="24"/>
              </w:rPr>
            </w:pPr>
          </w:p>
        </w:tc>
      </w:tr>
    </w:tbl>
    <w:p w14:paraId="353A2EAA" w14:textId="77777777" w:rsidR="0009637E" w:rsidRPr="0009637E" w:rsidRDefault="0009637E" w:rsidP="0009637E">
      <w:pPr>
        <w:spacing w:before="240"/>
        <w:rPr>
          <w:sz w:val="24"/>
          <w:szCs w:val="24"/>
        </w:rPr>
      </w:pPr>
    </w:p>
    <w:p w14:paraId="141D064E" w14:textId="77777777" w:rsidR="0009637E" w:rsidRPr="0009637E" w:rsidRDefault="0009637E" w:rsidP="0009637E">
      <w:pPr>
        <w:spacing w:before="240"/>
        <w:rPr>
          <w:sz w:val="24"/>
          <w:szCs w:val="24"/>
        </w:rPr>
      </w:pPr>
    </w:p>
    <w:p w14:paraId="388789F2" w14:textId="77777777" w:rsidR="0009637E" w:rsidRPr="0009637E" w:rsidRDefault="0009637E" w:rsidP="0009637E">
      <w:pPr>
        <w:numPr>
          <w:ilvl w:val="0"/>
          <w:numId w:val="1"/>
        </w:numPr>
        <w:spacing w:before="240"/>
        <w:rPr>
          <w:rFonts w:eastAsia="Times New Roman"/>
          <w:sz w:val="24"/>
          <w:szCs w:val="24"/>
        </w:rPr>
      </w:pPr>
      <w:r w:rsidRPr="0009637E">
        <w:rPr>
          <w:rFonts w:eastAsia="Times New Roman"/>
          <w:b/>
          <w:bCs/>
          <w:sz w:val="24"/>
          <w:szCs w:val="24"/>
        </w:rPr>
        <w:t>Antivirus Policy:</w:t>
      </w:r>
      <w:r w:rsidRPr="0009637E">
        <w:rPr>
          <w:rFonts w:eastAsia="Times New Roman"/>
          <w:sz w:val="24"/>
          <w:szCs w:val="24"/>
        </w:rPr>
        <w:t xml:space="preserve"> Antivirus policies, set of actions that are carried out automatically to protect the network and its endpoints from viruses and other malware:</w:t>
      </w:r>
    </w:p>
    <w:p w14:paraId="42C3D7D0" w14:textId="77777777" w:rsidR="0009637E" w:rsidRPr="0009637E" w:rsidRDefault="0009637E" w:rsidP="0009637E">
      <w:pPr>
        <w:spacing w:before="240"/>
        <w:rPr>
          <w:sz w:val="24"/>
          <w:szCs w:val="24"/>
        </w:rPr>
      </w:pPr>
    </w:p>
    <w:p w14:paraId="6E3B2AAA" w14:textId="77777777" w:rsidR="0009637E" w:rsidRPr="0009637E" w:rsidRDefault="0009637E" w:rsidP="0009637E">
      <w:pPr>
        <w:numPr>
          <w:ilvl w:val="0"/>
          <w:numId w:val="2"/>
        </w:numPr>
        <w:spacing w:before="240"/>
        <w:rPr>
          <w:rFonts w:eastAsia="Times New Roman"/>
          <w:sz w:val="24"/>
          <w:szCs w:val="24"/>
        </w:rPr>
      </w:pPr>
      <w:r w:rsidRPr="0009637E">
        <w:rPr>
          <w:rFonts w:eastAsia="Times New Roman"/>
          <w:sz w:val="24"/>
          <w:szCs w:val="24"/>
        </w:rPr>
        <w:t>The anti-virus products shall be operated in real time on all servers and computers in office.</w:t>
      </w:r>
    </w:p>
    <w:p w14:paraId="6EE0AF5F" w14:textId="77777777" w:rsidR="0009637E" w:rsidRPr="0009637E" w:rsidRDefault="0009637E" w:rsidP="0009637E">
      <w:pPr>
        <w:numPr>
          <w:ilvl w:val="0"/>
          <w:numId w:val="2"/>
        </w:numPr>
        <w:spacing w:before="240"/>
        <w:rPr>
          <w:rFonts w:eastAsia="Times New Roman"/>
          <w:sz w:val="24"/>
          <w:szCs w:val="24"/>
        </w:rPr>
      </w:pPr>
      <w:r w:rsidRPr="0009637E">
        <w:rPr>
          <w:rFonts w:eastAsia="Times New Roman"/>
          <w:sz w:val="24"/>
          <w:szCs w:val="24"/>
        </w:rPr>
        <w:t>All systems used for ICICI bank should be updated with recent version of anti-virus.</w:t>
      </w:r>
    </w:p>
    <w:p w14:paraId="3CB4B3D7" w14:textId="77777777" w:rsidR="0009637E" w:rsidRPr="0009637E" w:rsidRDefault="0009637E" w:rsidP="0009637E">
      <w:pPr>
        <w:numPr>
          <w:ilvl w:val="0"/>
          <w:numId w:val="2"/>
        </w:numPr>
        <w:spacing w:before="240"/>
        <w:rPr>
          <w:rFonts w:eastAsia="Times New Roman"/>
          <w:sz w:val="24"/>
          <w:szCs w:val="24"/>
        </w:rPr>
      </w:pPr>
      <w:r w:rsidRPr="0009637E">
        <w:rPr>
          <w:rFonts w:eastAsia="Times New Roman"/>
          <w:sz w:val="24"/>
          <w:szCs w:val="24"/>
        </w:rPr>
        <w:t>All systems are to be configured such that they schedule regular operating system updates as provided by the Windows updates</w:t>
      </w:r>
    </w:p>
    <w:p w14:paraId="7B642155" w14:textId="77777777" w:rsidR="0009637E" w:rsidRPr="0009637E" w:rsidRDefault="0009637E" w:rsidP="0009637E">
      <w:pPr>
        <w:numPr>
          <w:ilvl w:val="0"/>
          <w:numId w:val="2"/>
        </w:numPr>
        <w:spacing w:before="240"/>
        <w:rPr>
          <w:rFonts w:eastAsia="Times New Roman"/>
          <w:sz w:val="24"/>
          <w:szCs w:val="24"/>
        </w:rPr>
      </w:pPr>
      <w:r w:rsidRPr="0009637E">
        <w:rPr>
          <w:rFonts w:eastAsia="Times New Roman"/>
          <w:sz w:val="24"/>
          <w:szCs w:val="24"/>
        </w:rPr>
        <w:t>Organizational blockings and disabling of applications as defined by the bank.</w:t>
      </w:r>
    </w:p>
    <w:p w14:paraId="4F92702C" w14:textId="77777777" w:rsidR="0009637E" w:rsidRPr="0009637E" w:rsidRDefault="0009637E" w:rsidP="0009637E">
      <w:pPr>
        <w:spacing w:before="240"/>
        <w:rPr>
          <w:rFonts w:eastAsia="Times New Roman"/>
          <w:sz w:val="24"/>
          <w:szCs w:val="24"/>
        </w:rPr>
      </w:pPr>
    </w:p>
    <w:p w14:paraId="4B5FBF1A" w14:textId="77777777" w:rsidR="0009637E" w:rsidRPr="0009637E" w:rsidRDefault="0009637E" w:rsidP="0009637E">
      <w:pPr>
        <w:spacing w:before="240"/>
        <w:rPr>
          <w:sz w:val="24"/>
          <w:szCs w:val="24"/>
        </w:rPr>
      </w:pPr>
      <w:r w:rsidRPr="0009637E">
        <w:rPr>
          <w:sz w:val="24"/>
          <w:szCs w:val="24"/>
        </w:rPr>
        <w:t xml:space="preserve">2) </w:t>
      </w:r>
      <w:r w:rsidRPr="0009637E">
        <w:rPr>
          <w:b/>
          <w:bCs/>
          <w:sz w:val="24"/>
          <w:szCs w:val="24"/>
        </w:rPr>
        <w:t>Password policy:</w:t>
      </w:r>
      <w:r w:rsidRPr="0009637E">
        <w:rPr>
          <w:sz w:val="24"/>
          <w:szCs w:val="24"/>
        </w:rPr>
        <w:t xml:space="preserve"> Password is created to establish a standard for creation of strong password s, the protection of passwords, and the frequency of change and defining responsibility of password</w:t>
      </w:r>
    </w:p>
    <w:p w14:paraId="333320C9" w14:textId="19C1B5FD" w:rsidR="0009637E" w:rsidRPr="0009637E" w:rsidRDefault="0009637E" w:rsidP="0009637E">
      <w:pPr>
        <w:spacing w:before="240"/>
        <w:rPr>
          <w:sz w:val="24"/>
          <w:szCs w:val="24"/>
        </w:rPr>
      </w:pPr>
      <w:r w:rsidRPr="0009637E">
        <w:rPr>
          <w:sz w:val="24"/>
          <w:szCs w:val="24"/>
        </w:rPr>
        <w:t>              A) all passwords are to be treated as sensitive and confidential information</w:t>
      </w:r>
    </w:p>
    <w:p w14:paraId="4B7D9EC7" w14:textId="77777777" w:rsidR="0009637E" w:rsidRPr="0009637E" w:rsidRDefault="0009637E" w:rsidP="0009637E">
      <w:pPr>
        <w:spacing w:before="240"/>
        <w:rPr>
          <w:sz w:val="24"/>
          <w:szCs w:val="24"/>
        </w:rPr>
      </w:pPr>
      <w:r w:rsidRPr="0009637E">
        <w:rPr>
          <w:sz w:val="24"/>
          <w:szCs w:val="24"/>
        </w:rPr>
        <w:t>              B) Each identity should, private identity for accessing IT network services and must have strong private alphanumeric password to be able to access.</w:t>
      </w:r>
    </w:p>
    <w:p w14:paraId="2D411761" w14:textId="77777777" w:rsidR="0009637E" w:rsidRPr="0009637E" w:rsidRDefault="0009637E" w:rsidP="0009637E">
      <w:pPr>
        <w:spacing w:before="240"/>
        <w:rPr>
          <w:sz w:val="24"/>
          <w:szCs w:val="24"/>
          <w:lang w:val="en-IN"/>
        </w:rPr>
      </w:pPr>
      <w:r w:rsidRPr="0009637E">
        <w:rPr>
          <w:sz w:val="24"/>
          <w:szCs w:val="24"/>
        </w:rPr>
        <w:t xml:space="preserve">              C) </w:t>
      </w:r>
      <w:r w:rsidRPr="0009637E">
        <w:rPr>
          <w:sz w:val="24"/>
          <w:szCs w:val="24"/>
          <w:lang w:val="en-IN"/>
        </w:rPr>
        <w:t>Uniqueness: it is absolutely forbidden to share passwords or credentials.</w:t>
      </w:r>
    </w:p>
    <w:p w14:paraId="63876ACD" w14:textId="5D193847" w:rsidR="0009637E" w:rsidRPr="0009637E" w:rsidRDefault="0009637E" w:rsidP="0009637E">
      <w:pPr>
        <w:pStyle w:val="ListParagraph"/>
        <w:numPr>
          <w:ilvl w:val="0"/>
          <w:numId w:val="2"/>
        </w:numPr>
        <w:spacing w:before="240"/>
        <w:rPr>
          <w:sz w:val="24"/>
          <w:szCs w:val="24"/>
          <w:lang w:val="en-IN"/>
        </w:rPr>
      </w:pPr>
      <w:r w:rsidRPr="0009637E">
        <w:rPr>
          <w:sz w:val="24"/>
          <w:szCs w:val="24"/>
          <w:lang w:val="en-IN"/>
        </w:rPr>
        <w:lastRenderedPageBreak/>
        <w:t>Length: At least nine characters. • Must not contain the name of the account user or part of the user’s full name consisting of more than two consecutive characters.                     </w:t>
      </w:r>
    </w:p>
    <w:p w14:paraId="352AAAF9" w14:textId="3E266F44" w:rsidR="0009637E" w:rsidRPr="0009637E" w:rsidRDefault="0009637E" w:rsidP="0009637E">
      <w:pPr>
        <w:pStyle w:val="ListParagraph"/>
        <w:numPr>
          <w:ilvl w:val="0"/>
          <w:numId w:val="2"/>
        </w:numPr>
        <w:spacing w:before="240"/>
        <w:rPr>
          <w:sz w:val="24"/>
          <w:szCs w:val="24"/>
          <w:lang w:val="en-IN"/>
        </w:rPr>
      </w:pPr>
      <w:r w:rsidRPr="0009637E">
        <w:rPr>
          <w:sz w:val="24"/>
          <w:szCs w:val="24"/>
          <w:lang w:val="en-IN"/>
        </w:rPr>
        <w:t xml:space="preserve">     E) Must contain at least one character from three of the following categories: o Upper-case letters of the English alphabet (A to Z), lower-case letters of the English alphabet (a to z), </w:t>
      </w:r>
      <w:proofErr w:type="spellStart"/>
      <w:r w:rsidRPr="0009637E">
        <w:rPr>
          <w:sz w:val="24"/>
          <w:szCs w:val="24"/>
          <w:lang w:val="en-IN"/>
        </w:rPr>
        <w:t>o</w:t>
      </w:r>
      <w:proofErr w:type="spellEnd"/>
      <w:r w:rsidRPr="0009637E">
        <w:rPr>
          <w:sz w:val="24"/>
          <w:szCs w:val="24"/>
          <w:lang w:val="en-IN"/>
        </w:rPr>
        <w:t xml:space="preserve"> the 10 basic digits (0 to 9), o other non-alphanumerical characters (</w:t>
      </w:r>
      <w:proofErr w:type="gramStart"/>
      <w:r w:rsidRPr="0009637E">
        <w:rPr>
          <w:sz w:val="24"/>
          <w:szCs w:val="24"/>
          <w:lang w:val="en-IN"/>
        </w:rPr>
        <w:t>e.g.!,</w:t>
      </w:r>
      <w:proofErr w:type="gramEnd"/>
      <w:r w:rsidRPr="0009637E">
        <w:rPr>
          <w:sz w:val="24"/>
          <w:szCs w:val="24"/>
          <w:lang w:val="en-IN"/>
        </w:rPr>
        <w:t xml:space="preserve"> $, #, %</w:t>
      </w:r>
    </w:p>
    <w:p w14:paraId="40EDD7EA" w14:textId="574A39F5" w:rsidR="0009637E" w:rsidRPr="0009637E" w:rsidRDefault="0009637E" w:rsidP="0009637E">
      <w:pPr>
        <w:spacing w:before="240"/>
        <w:rPr>
          <w:sz w:val="24"/>
          <w:szCs w:val="24"/>
          <w:lang w:val="en-IN"/>
        </w:rPr>
      </w:pPr>
      <w:r w:rsidRPr="0009637E">
        <w:rPr>
          <w:sz w:val="24"/>
          <w:szCs w:val="24"/>
          <w:lang w:val="en-IN"/>
        </w:rPr>
        <w:t xml:space="preserve">           E) Protecting password, </w:t>
      </w:r>
      <w:proofErr w:type="gramStart"/>
      <w:r w:rsidRPr="0009637E">
        <w:rPr>
          <w:sz w:val="24"/>
          <w:szCs w:val="24"/>
          <w:lang w:val="en-IN"/>
        </w:rPr>
        <w:t>It</w:t>
      </w:r>
      <w:proofErr w:type="gramEnd"/>
      <w:r w:rsidRPr="0009637E">
        <w:rPr>
          <w:sz w:val="24"/>
          <w:szCs w:val="24"/>
          <w:lang w:val="en-IN"/>
        </w:rPr>
        <w:t xml:space="preserve"> is of utmost importance that the password remains protected at all times. The following guidelines must be always adhered to: • Passwords shall not be revealed to anyone. • • Passwords shall not be displayed on screen in the form or readable text.</w:t>
      </w:r>
    </w:p>
    <w:p w14:paraId="7F811474" w14:textId="77777777" w:rsidR="0009637E" w:rsidRPr="0009637E" w:rsidRDefault="0009637E" w:rsidP="0009637E">
      <w:pPr>
        <w:spacing w:before="240"/>
        <w:rPr>
          <w:sz w:val="24"/>
          <w:szCs w:val="24"/>
          <w:lang w:val="en-IN"/>
        </w:rPr>
      </w:pPr>
    </w:p>
    <w:p w14:paraId="15FAAE4A" w14:textId="77777777" w:rsidR="0009637E" w:rsidRPr="0009637E" w:rsidRDefault="0009637E" w:rsidP="0009637E">
      <w:pPr>
        <w:spacing w:before="240"/>
        <w:rPr>
          <w:sz w:val="24"/>
          <w:szCs w:val="24"/>
          <w:lang w:val="en-IN"/>
        </w:rPr>
      </w:pPr>
    </w:p>
    <w:p w14:paraId="4CFD0202" w14:textId="28396D1E" w:rsidR="0009637E" w:rsidRPr="0009637E" w:rsidRDefault="0009637E" w:rsidP="0009637E">
      <w:pPr>
        <w:numPr>
          <w:ilvl w:val="0"/>
          <w:numId w:val="1"/>
        </w:numPr>
        <w:spacing w:before="240"/>
        <w:rPr>
          <w:rFonts w:eastAsia="Times New Roman"/>
          <w:sz w:val="24"/>
          <w:szCs w:val="24"/>
          <w:lang w:val="en-IN"/>
        </w:rPr>
      </w:pPr>
      <w:r w:rsidRPr="0009637E">
        <w:rPr>
          <w:rFonts w:eastAsia="Times New Roman"/>
          <w:b/>
          <w:bCs/>
          <w:sz w:val="24"/>
          <w:szCs w:val="24"/>
          <w:lang w:val="en-IN"/>
        </w:rPr>
        <w:t>Data Privacy:</w:t>
      </w:r>
      <w:r w:rsidRPr="0009637E">
        <w:rPr>
          <w:rFonts w:eastAsia="Times New Roman"/>
          <w:sz w:val="24"/>
          <w:szCs w:val="24"/>
          <w:lang w:val="en-IN"/>
        </w:rPr>
        <w:t>   Data Privacy relates to the control of customer data accessibility by channel partner. The Vendor need to ensure the data is protected and is purged in every three months and must not be shared with 3</w:t>
      </w:r>
      <w:r w:rsidRPr="0009637E">
        <w:rPr>
          <w:rFonts w:eastAsia="Times New Roman"/>
          <w:sz w:val="24"/>
          <w:szCs w:val="24"/>
          <w:vertAlign w:val="superscript"/>
          <w:lang w:val="en-IN"/>
        </w:rPr>
        <w:t>rd</w:t>
      </w:r>
      <w:r w:rsidRPr="0009637E">
        <w:rPr>
          <w:rFonts w:eastAsia="Times New Roman"/>
          <w:sz w:val="24"/>
          <w:szCs w:val="24"/>
          <w:lang w:val="en-IN"/>
        </w:rPr>
        <w:t xml:space="preserve"> party. </w:t>
      </w:r>
    </w:p>
    <w:p w14:paraId="2142D840" w14:textId="77777777" w:rsidR="0009637E" w:rsidRPr="0009637E" w:rsidRDefault="0009637E" w:rsidP="0009637E">
      <w:pPr>
        <w:numPr>
          <w:ilvl w:val="0"/>
          <w:numId w:val="3"/>
        </w:numPr>
        <w:spacing w:before="240"/>
        <w:rPr>
          <w:rFonts w:eastAsia="Times New Roman"/>
          <w:sz w:val="24"/>
          <w:szCs w:val="24"/>
          <w:lang w:val="en-IN"/>
        </w:rPr>
      </w:pPr>
      <w:r w:rsidRPr="0009637E">
        <w:rPr>
          <w:rFonts w:eastAsia="Times New Roman"/>
          <w:sz w:val="24"/>
          <w:szCs w:val="24"/>
          <w:lang w:val="en-IN"/>
        </w:rPr>
        <w:t xml:space="preserve">Any data in the form of documents/SOA/FC/Omni docs/Trail/Settlement Letter/E-mail should be purged as per the bank policy. </w:t>
      </w:r>
    </w:p>
    <w:p w14:paraId="1C6EDAB5" w14:textId="14A43D74" w:rsidR="0009637E" w:rsidRPr="0009637E" w:rsidRDefault="0009637E" w:rsidP="0009637E">
      <w:pPr>
        <w:numPr>
          <w:ilvl w:val="0"/>
          <w:numId w:val="3"/>
        </w:numPr>
        <w:spacing w:before="240"/>
        <w:rPr>
          <w:rFonts w:eastAsia="Times New Roman"/>
          <w:sz w:val="24"/>
          <w:szCs w:val="24"/>
          <w:lang w:val="en-IN"/>
        </w:rPr>
      </w:pPr>
      <w:r w:rsidRPr="0009637E">
        <w:rPr>
          <w:rFonts w:eastAsia="Times New Roman"/>
          <w:sz w:val="24"/>
          <w:szCs w:val="24"/>
          <w:lang w:val="en-IN"/>
        </w:rPr>
        <w:t>Vendor should conduct regular risk assessment to identify and evaluate potential threats to their data privacy and security. This can include both internal and external threats such as cyberattacks, data breaches and employee malfeasance</w:t>
      </w:r>
    </w:p>
    <w:p w14:paraId="63C901DB" w14:textId="77777777" w:rsidR="0009637E" w:rsidRPr="0009637E" w:rsidRDefault="0009637E" w:rsidP="0009637E">
      <w:pPr>
        <w:numPr>
          <w:ilvl w:val="0"/>
          <w:numId w:val="3"/>
        </w:numPr>
        <w:spacing w:before="240"/>
        <w:rPr>
          <w:rFonts w:eastAsia="Times New Roman"/>
          <w:sz w:val="24"/>
          <w:szCs w:val="24"/>
          <w:lang w:val="en-IN"/>
        </w:rPr>
      </w:pPr>
      <w:r w:rsidRPr="0009637E">
        <w:rPr>
          <w:rFonts w:eastAsia="Times New Roman"/>
          <w:sz w:val="24"/>
          <w:szCs w:val="24"/>
          <w:lang w:val="en-IN"/>
        </w:rPr>
        <w:t>Train all employees on data privacy and security to ensure best practices, including how to handle sensitive customer data, how to identify potential security threats and how to respond to security incidents.</w:t>
      </w:r>
    </w:p>
    <w:p w14:paraId="31591FED" w14:textId="77777777" w:rsidR="0009637E" w:rsidRPr="0009637E" w:rsidRDefault="0009637E" w:rsidP="0009637E">
      <w:pPr>
        <w:numPr>
          <w:ilvl w:val="0"/>
          <w:numId w:val="3"/>
        </w:numPr>
        <w:spacing w:before="240"/>
        <w:rPr>
          <w:rFonts w:eastAsia="Times New Roman"/>
          <w:sz w:val="24"/>
          <w:szCs w:val="24"/>
          <w:lang w:val="en-IN"/>
        </w:rPr>
      </w:pPr>
      <w:r w:rsidRPr="0009637E">
        <w:rPr>
          <w:rFonts w:eastAsia="Times New Roman"/>
          <w:sz w:val="24"/>
          <w:szCs w:val="24"/>
          <w:lang w:val="en-IN"/>
        </w:rPr>
        <w:t>Secure the data with proper encryption, firewalls, intrusion detection system, real time monitoring systems and anti-virus software.</w:t>
      </w:r>
    </w:p>
    <w:p w14:paraId="432A9A1E" w14:textId="77777777" w:rsidR="0009637E" w:rsidRPr="0009637E" w:rsidRDefault="0009637E" w:rsidP="0009637E">
      <w:pPr>
        <w:numPr>
          <w:ilvl w:val="0"/>
          <w:numId w:val="1"/>
        </w:numPr>
        <w:spacing w:before="240"/>
        <w:rPr>
          <w:rFonts w:eastAsia="Times New Roman"/>
          <w:sz w:val="24"/>
          <w:szCs w:val="24"/>
          <w:lang w:val="en-IN"/>
        </w:rPr>
      </w:pPr>
      <w:r w:rsidRPr="0009637E">
        <w:rPr>
          <w:rFonts w:eastAsia="Times New Roman"/>
          <w:b/>
          <w:bCs/>
          <w:sz w:val="24"/>
          <w:szCs w:val="24"/>
          <w:lang w:val="en-IN"/>
        </w:rPr>
        <w:t>Assets management Policy:</w:t>
      </w:r>
      <w:r w:rsidRPr="0009637E">
        <w:rPr>
          <w:rFonts w:eastAsia="Times New Roman"/>
          <w:sz w:val="24"/>
          <w:szCs w:val="24"/>
          <w:lang w:val="en-IN"/>
        </w:rPr>
        <w:t xml:space="preserve"> This policy provides procedures and protocols supporting effective organisational asset management specifically focused on electronic devices.</w:t>
      </w:r>
    </w:p>
    <w:p w14:paraId="546754A1" w14:textId="77777777" w:rsidR="0009637E" w:rsidRPr="0009637E" w:rsidRDefault="0009637E" w:rsidP="0009637E">
      <w:pPr>
        <w:numPr>
          <w:ilvl w:val="0"/>
          <w:numId w:val="4"/>
        </w:numPr>
        <w:spacing w:before="240"/>
        <w:rPr>
          <w:rFonts w:eastAsia="Times New Roman"/>
          <w:sz w:val="24"/>
          <w:szCs w:val="24"/>
          <w:lang w:val="en-IN"/>
        </w:rPr>
      </w:pPr>
      <w:r w:rsidRPr="0009637E">
        <w:rPr>
          <w:rFonts w:eastAsia="Times New Roman"/>
          <w:sz w:val="24"/>
          <w:szCs w:val="24"/>
          <w:lang w:val="en-IN"/>
        </w:rPr>
        <w:t>Label all desktop workstations with bank name and assign serial number to each.</w:t>
      </w:r>
    </w:p>
    <w:p w14:paraId="1B267543" w14:textId="77777777" w:rsidR="0009637E" w:rsidRPr="0009637E" w:rsidRDefault="0009637E" w:rsidP="0009637E">
      <w:pPr>
        <w:numPr>
          <w:ilvl w:val="0"/>
          <w:numId w:val="4"/>
        </w:numPr>
        <w:spacing w:before="240"/>
        <w:rPr>
          <w:rFonts w:eastAsia="Times New Roman"/>
          <w:sz w:val="24"/>
          <w:szCs w:val="24"/>
          <w:lang w:val="en-IN"/>
        </w:rPr>
      </w:pPr>
      <w:r w:rsidRPr="0009637E">
        <w:rPr>
          <w:rFonts w:eastAsia="Times New Roman"/>
          <w:sz w:val="24"/>
          <w:szCs w:val="24"/>
          <w:lang w:val="en-IN"/>
        </w:rPr>
        <w:t xml:space="preserve">Each system must be above windows </w:t>
      </w:r>
      <w:proofErr w:type="gramStart"/>
      <w:r w:rsidRPr="0009637E">
        <w:rPr>
          <w:rFonts w:eastAsia="Times New Roman"/>
          <w:sz w:val="24"/>
          <w:szCs w:val="24"/>
          <w:lang w:val="en-IN"/>
        </w:rPr>
        <w:t>8.1 .</w:t>
      </w:r>
      <w:proofErr w:type="gramEnd"/>
    </w:p>
    <w:p w14:paraId="2D6D5DD6" w14:textId="77777777" w:rsidR="0009637E" w:rsidRPr="0009637E" w:rsidRDefault="0009637E" w:rsidP="0009637E">
      <w:pPr>
        <w:numPr>
          <w:ilvl w:val="0"/>
          <w:numId w:val="4"/>
        </w:numPr>
        <w:spacing w:before="240"/>
        <w:rPr>
          <w:rFonts w:eastAsia="Times New Roman"/>
          <w:sz w:val="24"/>
          <w:szCs w:val="24"/>
          <w:lang w:val="en-IN"/>
        </w:rPr>
      </w:pPr>
      <w:r w:rsidRPr="0009637E">
        <w:rPr>
          <w:rFonts w:eastAsia="Times New Roman"/>
          <w:sz w:val="24"/>
          <w:szCs w:val="24"/>
          <w:lang w:val="en-IN"/>
        </w:rPr>
        <w:t>Antivirus software must be installed in every system and must be scanned in regular designed schedules.</w:t>
      </w:r>
    </w:p>
    <w:p w14:paraId="57B5B40E" w14:textId="77777777" w:rsidR="0009637E" w:rsidRPr="0009637E" w:rsidRDefault="0009637E" w:rsidP="0009637E">
      <w:pPr>
        <w:numPr>
          <w:ilvl w:val="0"/>
          <w:numId w:val="4"/>
        </w:numPr>
        <w:spacing w:before="240"/>
        <w:rPr>
          <w:rFonts w:eastAsia="Times New Roman"/>
          <w:sz w:val="24"/>
          <w:szCs w:val="24"/>
          <w:lang w:val="en-IN"/>
        </w:rPr>
      </w:pPr>
      <w:r w:rsidRPr="0009637E">
        <w:rPr>
          <w:rFonts w:eastAsia="Times New Roman"/>
          <w:sz w:val="24"/>
          <w:szCs w:val="24"/>
          <w:lang w:val="en-IN"/>
        </w:rPr>
        <w:t>Any system taken for maintenance must be updated in bluebook.</w:t>
      </w:r>
    </w:p>
    <w:p w14:paraId="70C96AB4" w14:textId="77777777" w:rsidR="0009637E" w:rsidRPr="0009637E" w:rsidRDefault="0009637E" w:rsidP="0009637E">
      <w:pPr>
        <w:numPr>
          <w:ilvl w:val="0"/>
          <w:numId w:val="4"/>
        </w:numPr>
        <w:spacing w:before="240"/>
        <w:rPr>
          <w:rFonts w:eastAsia="Times New Roman"/>
          <w:sz w:val="24"/>
          <w:szCs w:val="24"/>
          <w:lang w:val="en-IN"/>
        </w:rPr>
      </w:pPr>
      <w:r w:rsidRPr="0009637E">
        <w:rPr>
          <w:rFonts w:eastAsia="Times New Roman"/>
          <w:sz w:val="24"/>
          <w:szCs w:val="24"/>
          <w:lang w:val="en-IN"/>
        </w:rPr>
        <w:lastRenderedPageBreak/>
        <w:t>IT Support shall mitigate risk by ensuring backup and/or redundancy of the affected systems/applications, in accordance with the IT Security Plan Policy.</w:t>
      </w:r>
    </w:p>
    <w:p w14:paraId="7A0F71A0" w14:textId="77777777" w:rsidR="0009637E" w:rsidRPr="0009637E" w:rsidRDefault="0009637E" w:rsidP="0009637E">
      <w:pPr>
        <w:numPr>
          <w:ilvl w:val="0"/>
          <w:numId w:val="4"/>
        </w:numPr>
        <w:spacing w:before="240"/>
        <w:rPr>
          <w:rFonts w:eastAsia="Times New Roman"/>
          <w:sz w:val="24"/>
          <w:szCs w:val="24"/>
          <w:lang w:val="en-IN"/>
        </w:rPr>
      </w:pPr>
      <w:r w:rsidRPr="0009637E">
        <w:rPr>
          <w:rFonts w:eastAsia="Times New Roman"/>
          <w:sz w:val="24"/>
          <w:szCs w:val="24"/>
          <w:lang w:val="en-IN"/>
        </w:rPr>
        <w:t xml:space="preserve">Upon installing hardware, IT Support shall give each item a unique Asset ID. IT Support shall update the IT Asset Inventory Database and IT Network Map after installing assets </w:t>
      </w:r>
    </w:p>
    <w:p w14:paraId="3D86F93E" w14:textId="77777777" w:rsidR="0009637E" w:rsidRPr="0009637E" w:rsidRDefault="0009637E" w:rsidP="0009637E">
      <w:pPr>
        <w:spacing w:before="240"/>
        <w:rPr>
          <w:b/>
          <w:bCs/>
          <w:sz w:val="24"/>
          <w:szCs w:val="24"/>
          <w:lang w:val="en-IN"/>
        </w:rPr>
      </w:pPr>
    </w:p>
    <w:p w14:paraId="7E148B92" w14:textId="77777777" w:rsidR="0009637E" w:rsidRPr="0009637E" w:rsidRDefault="0009637E" w:rsidP="0009637E">
      <w:pPr>
        <w:numPr>
          <w:ilvl w:val="0"/>
          <w:numId w:val="1"/>
        </w:numPr>
        <w:spacing w:before="240"/>
        <w:rPr>
          <w:rFonts w:eastAsia="Times New Roman"/>
          <w:b/>
          <w:bCs/>
          <w:sz w:val="24"/>
          <w:szCs w:val="24"/>
          <w:lang w:val="en-IN"/>
        </w:rPr>
      </w:pPr>
      <w:r w:rsidRPr="0009637E">
        <w:rPr>
          <w:rFonts w:eastAsia="Times New Roman"/>
          <w:b/>
          <w:bCs/>
          <w:sz w:val="24"/>
          <w:szCs w:val="24"/>
          <w:lang w:val="en-IN"/>
        </w:rPr>
        <w:t xml:space="preserve">HR Policy: </w:t>
      </w:r>
    </w:p>
    <w:p w14:paraId="753B6E40" w14:textId="77777777" w:rsidR="0009637E" w:rsidRPr="0009637E" w:rsidRDefault="0009637E" w:rsidP="0009637E">
      <w:pPr>
        <w:numPr>
          <w:ilvl w:val="0"/>
          <w:numId w:val="5"/>
        </w:numPr>
        <w:spacing w:before="240"/>
        <w:rPr>
          <w:rFonts w:eastAsia="Times New Roman"/>
          <w:sz w:val="24"/>
          <w:szCs w:val="24"/>
          <w:lang w:val="en-IN"/>
        </w:rPr>
      </w:pPr>
      <w:r w:rsidRPr="0009637E">
        <w:rPr>
          <w:rFonts w:eastAsia="Times New Roman"/>
          <w:sz w:val="24"/>
          <w:szCs w:val="24"/>
          <w:lang w:val="en-IN"/>
        </w:rPr>
        <w:t>On boarding:</w:t>
      </w:r>
    </w:p>
    <w:p w14:paraId="0401842A" w14:textId="72F45E5A" w:rsidR="0009637E" w:rsidRPr="0009637E" w:rsidRDefault="0009637E" w:rsidP="0009637E">
      <w:pPr>
        <w:numPr>
          <w:ilvl w:val="0"/>
          <w:numId w:val="6"/>
        </w:numPr>
        <w:spacing w:before="240"/>
        <w:rPr>
          <w:rFonts w:eastAsia="Times New Roman"/>
          <w:sz w:val="24"/>
          <w:szCs w:val="24"/>
          <w:lang w:val="en-IN"/>
        </w:rPr>
      </w:pPr>
      <w:r w:rsidRPr="0009637E">
        <w:rPr>
          <w:rFonts w:eastAsia="Times New Roman"/>
          <w:sz w:val="24"/>
          <w:szCs w:val="24"/>
          <w:lang w:val="en-IN"/>
        </w:rPr>
        <w:t xml:space="preserve">All newcomers must submit KYC documents </w:t>
      </w:r>
    </w:p>
    <w:p w14:paraId="4937FCEC" w14:textId="2F3AE626" w:rsidR="0009637E" w:rsidRPr="0009637E" w:rsidRDefault="0009637E" w:rsidP="0009637E">
      <w:pPr>
        <w:numPr>
          <w:ilvl w:val="0"/>
          <w:numId w:val="6"/>
        </w:numPr>
        <w:spacing w:before="240"/>
        <w:rPr>
          <w:rFonts w:eastAsia="Times New Roman"/>
          <w:sz w:val="24"/>
          <w:szCs w:val="24"/>
          <w:lang w:val="en-IN"/>
        </w:rPr>
      </w:pPr>
      <w:r w:rsidRPr="0009637E">
        <w:rPr>
          <w:rFonts w:eastAsia="Times New Roman"/>
          <w:sz w:val="24"/>
          <w:szCs w:val="24"/>
          <w:lang w:val="en-IN"/>
        </w:rPr>
        <w:t>All employees must get police verification completed</w:t>
      </w:r>
    </w:p>
    <w:p w14:paraId="03EED662" w14:textId="3FB1A48F" w:rsidR="0009637E" w:rsidRPr="0009637E" w:rsidRDefault="0009637E" w:rsidP="0009637E">
      <w:pPr>
        <w:numPr>
          <w:ilvl w:val="0"/>
          <w:numId w:val="6"/>
        </w:numPr>
        <w:spacing w:before="240"/>
        <w:rPr>
          <w:rFonts w:eastAsia="Times New Roman"/>
          <w:sz w:val="24"/>
          <w:szCs w:val="24"/>
          <w:lang w:val="en-IN"/>
        </w:rPr>
      </w:pPr>
      <w:r w:rsidRPr="0009637E">
        <w:rPr>
          <w:rFonts w:eastAsia="Times New Roman"/>
          <w:sz w:val="24"/>
          <w:szCs w:val="24"/>
          <w:lang w:val="en-IN"/>
        </w:rPr>
        <w:t>Background verification is conducted for all new joiners.</w:t>
      </w:r>
    </w:p>
    <w:p w14:paraId="7CA32F9C" w14:textId="77777777" w:rsidR="0009637E" w:rsidRPr="0009637E" w:rsidRDefault="0009637E" w:rsidP="0009637E">
      <w:pPr>
        <w:numPr>
          <w:ilvl w:val="0"/>
          <w:numId w:val="6"/>
        </w:numPr>
        <w:spacing w:before="240"/>
        <w:rPr>
          <w:rFonts w:eastAsia="Times New Roman"/>
          <w:sz w:val="24"/>
          <w:szCs w:val="24"/>
          <w:lang w:val="en-IN"/>
        </w:rPr>
      </w:pPr>
      <w:r w:rsidRPr="0009637E">
        <w:rPr>
          <w:rFonts w:eastAsia="Times New Roman"/>
          <w:sz w:val="24"/>
          <w:szCs w:val="24"/>
          <w:lang w:val="en-IN"/>
        </w:rPr>
        <w:t>DRA trained employees only get the ID card issued.</w:t>
      </w:r>
    </w:p>
    <w:p w14:paraId="1B6674DA" w14:textId="77777777" w:rsidR="0009637E" w:rsidRPr="0009637E" w:rsidRDefault="0009637E" w:rsidP="0009637E">
      <w:pPr>
        <w:numPr>
          <w:ilvl w:val="0"/>
          <w:numId w:val="5"/>
        </w:numPr>
        <w:spacing w:before="240"/>
        <w:rPr>
          <w:rFonts w:eastAsia="Times New Roman"/>
          <w:sz w:val="24"/>
          <w:szCs w:val="24"/>
          <w:lang w:val="en-IN"/>
        </w:rPr>
      </w:pPr>
      <w:r w:rsidRPr="0009637E">
        <w:rPr>
          <w:rFonts w:eastAsia="Times New Roman"/>
          <w:sz w:val="24"/>
          <w:szCs w:val="24"/>
          <w:lang w:val="en-IN"/>
        </w:rPr>
        <w:t>Off boarding:</w:t>
      </w:r>
    </w:p>
    <w:p w14:paraId="449D885E" w14:textId="77777777" w:rsidR="0009637E" w:rsidRPr="0009637E" w:rsidRDefault="0009637E" w:rsidP="0009637E">
      <w:pPr>
        <w:numPr>
          <w:ilvl w:val="0"/>
          <w:numId w:val="7"/>
        </w:numPr>
        <w:spacing w:before="240"/>
        <w:rPr>
          <w:rFonts w:eastAsia="Times New Roman"/>
          <w:sz w:val="24"/>
          <w:szCs w:val="24"/>
          <w:lang w:val="en-IN"/>
        </w:rPr>
      </w:pPr>
      <w:r w:rsidRPr="0009637E">
        <w:rPr>
          <w:rFonts w:eastAsia="Times New Roman"/>
          <w:sz w:val="24"/>
          <w:szCs w:val="24"/>
          <w:lang w:val="en-IN"/>
        </w:rPr>
        <w:t>Employee must submit resignation request letter and ID card need to submit same day.</w:t>
      </w:r>
    </w:p>
    <w:p w14:paraId="6A854853" w14:textId="07DD2378" w:rsidR="0009637E" w:rsidRPr="0009637E" w:rsidRDefault="0009637E" w:rsidP="0009637E">
      <w:pPr>
        <w:numPr>
          <w:ilvl w:val="0"/>
          <w:numId w:val="7"/>
        </w:numPr>
        <w:spacing w:before="240"/>
        <w:rPr>
          <w:rFonts w:eastAsia="Times New Roman"/>
          <w:sz w:val="24"/>
          <w:szCs w:val="24"/>
          <w:lang w:val="en-IN"/>
        </w:rPr>
      </w:pPr>
      <w:r w:rsidRPr="0009637E">
        <w:rPr>
          <w:rFonts w:eastAsia="Times New Roman"/>
          <w:sz w:val="24"/>
          <w:szCs w:val="24"/>
          <w:lang w:val="en-IN"/>
        </w:rPr>
        <w:t>He/she will not visit to customer on field while on notice period and will only do follow up.</w:t>
      </w:r>
    </w:p>
    <w:p w14:paraId="1634919D" w14:textId="77777777" w:rsidR="0009637E" w:rsidRPr="0009637E" w:rsidRDefault="0009637E" w:rsidP="0009637E">
      <w:pPr>
        <w:numPr>
          <w:ilvl w:val="0"/>
          <w:numId w:val="7"/>
        </w:numPr>
        <w:spacing w:before="240"/>
        <w:rPr>
          <w:rFonts w:eastAsia="Times New Roman"/>
          <w:sz w:val="24"/>
          <w:szCs w:val="24"/>
          <w:lang w:val="en-IN"/>
        </w:rPr>
      </w:pPr>
      <w:r w:rsidRPr="0009637E">
        <w:rPr>
          <w:rFonts w:eastAsia="Times New Roman"/>
          <w:sz w:val="24"/>
          <w:szCs w:val="24"/>
          <w:lang w:val="en-IN"/>
        </w:rPr>
        <w:t xml:space="preserve">ID card must be returned to main branch once updated the request in Optimus and </w:t>
      </w:r>
      <w:proofErr w:type="spellStart"/>
      <w:r w:rsidRPr="0009637E">
        <w:rPr>
          <w:rFonts w:eastAsia="Times New Roman"/>
          <w:sz w:val="24"/>
          <w:szCs w:val="24"/>
          <w:lang w:val="en-IN"/>
        </w:rPr>
        <w:t>VSTS</w:t>
      </w:r>
      <w:proofErr w:type="spellEnd"/>
    </w:p>
    <w:p w14:paraId="79C2F85E" w14:textId="77777777" w:rsidR="0009637E" w:rsidRPr="0009637E" w:rsidRDefault="0009637E" w:rsidP="0009637E">
      <w:pPr>
        <w:numPr>
          <w:ilvl w:val="0"/>
          <w:numId w:val="7"/>
        </w:numPr>
        <w:spacing w:before="240"/>
        <w:rPr>
          <w:rFonts w:eastAsia="Times New Roman"/>
          <w:sz w:val="24"/>
          <w:szCs w:val="24"/>
          <w:lang w:val="en-IN"/>
        </w:rPr>
      </w:pPr>
      <w:r w:rsidRPr="0009637E">
        <w:rPr>
          <w:rFonts w:eastAsia="Times New Roman"/>
          <w:sz w:val="24"/>
          <w:szCs w:val="24"/>
          <w:lang w:val="en-IN"/>
        </w:rPr>
        <w:t>All system and application password to be changed with immediate effects.</w:t>
      </w:r>
    </w:p>
    <w:p w14:paraId="47BF212A" w14:textId="77777777" w:rsidR="0009637E" w:rsidRPr="0009637E" w:rsidRDefault="0009637E" w:rsidP="0009637E">
      <w:pPr>
        <w:spacing w:before="240"/>
        <w:rPr>
          <w:sz w:val="24"/>
          <w:szCs w:val="24"/>
          <w:lang w:val="en-IN"/>
        </w:rPr>
      </w:pPr>
    </w:p>
    <w:p w14:paraId="3F946EC6" w14:textId="77777777" w:rsidR="00E55BA7" w:rsidRPr="0009637E" w:rsidRDefault="00E55BA7" w:rsidP="0009637E">
      <w:pPr>
        <w:spacing w:before="240"/>
        <w:rPr>
          <w:sz w:val="24"/>
          <w:szCs w:val="24"/>
        </w:rPr>
      </w:pPr>
    </w:p>
    <w:sectPr w:rsidR="00E55BA7" w:rsidRPr="00096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SemiBold">
    <w:panose1 w:val="00000000000000000000"/>
    <w:charset w:val="00"/>
    <w:family w:val="auto"/>
    <w:pitch w:val="variable"/>
    <w:sig w:usb0="A00000FF" w:usb1="5000204B" w:usb2="00000000" w:usb3="00000000" w:csb0="00000193" w:csb1="00000000"/>
  </w:font>
  <w:font w:name="Aptos">
    <w:charset w:val="00"/>
    <w:family w:val="swiss"/>
    <w:pitch w:val="variable"/>
    <w:sig w:usb0="20000287" w:usb1="00000003" w:usb2="00000000" w:usb3="00000000" w:csb0="0000019F" w:csb1="00000000"/>
  </w:font>
  <w:font w:name="Mulish ExtraBold">
    <w:panose1 w:val="00000000000000000000"/>
    <w:charset w:val="00"/>
    <w:family w:val="auto"/>
    <w:pitch w:val="variable"/>
    <w:sig w:usb0="A00000FF" w:usb1="5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497C"/>
    <w:multiLevelType w:val="hybridMultilevel"/>
    <w:tmpl w:val="114C0E3E"/>
    <w:lvl w:ilvl="0" w:tplc="C4FEB9B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AB644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2A91F25"/>
    <w:multiLevelType w:val="hybridMultilevel"/>
    <w:tmpl w:val="E1DAF894"/>
    <w:lvl w:ilvl="0" w:tplc="4ACE59DC">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47A36D7E"/>
    <w:multiLevelType w:val="hybridMultilevel"/>
    <w:tmpl w:val="DE6A0F84"/>
    <w:lvl w:ilvl="0" w:tplc="310CF8BC">
      <w:start w:val="1"/>
      <w:numFmt w:val="upperLetter"/>
      <w:lvlText w:val="%1)"/>
      <w:lvlJc w:val="left"/>
      <w:pPr>
        <w:ind w:left="1365" w:hanging="360"/>
      </w:pPr>
    </w:lvl>
    <w:lvl w:ilvl="1" w:tplc="04090019">
      <w:start w:val="1"/>
      <w:numFmt w:val="lowerLetter"/>
      <w:lvlText w:val="%2."/>
      <w:lvlJc w:val="left"/>
      <w:pPr>
        <w:ind w:left="2085" w:hanging="360"/>
      </w:pPr>
    </w:lvl>
    <w:lvl w:ilvl="2" w:tplc="0409001B">
      <w:start w:val="1"/>
      <w:numFmt w:val="lowerRoman"/>
      <w:lvlText w:val="%3."/>
      <w:lvlJc w:val="right"/>
      <w:pPr>
        <w:ind w:left="2805" w:hanging="180"/>
      </w:pPr>
    </w:lvl>
    <w:lvl w:ilvl="3" w:tplc="0409000F">
      <w:start w:val="1"/>
      <w:numFmt w:val="decimal"/>
      <w:lvlText w:val="%4."/>
      <w:lvlJc w:val="left"/>
      <w:pPr>
        <w:ind w:left="3525" w:hanging="360"/>
      </w:pPr>
    </w:lvl>
    <w:lvl w:ilvl="4" w:tplc="04090019">
      <w:start w:val="1"/>
      <w:numFmt w:val="lowerLetter"/>
      <w:lvlText w:val="%5."/>
      <w:lvlJc w:val="left"/>
      <w:pPr>
        <w:ind w:left="4245" w:hanging="360"/>
      </w:pPr>
    </w:lvl>
    <w:lvl w:ilvl="5" w:tplc="0409001B">
      <w:start w:val="1"/>
      <w:numFmt w:val="lowerRoman"/>
      <w:lvlText w:val="%6."/>
      <w:lvlJc w:val="right"/>
      <w:pPr>
        <w:ind w:left="4965" w:hanging="180"/>
      </w:pPr>
    </w:lvl>
    <w:lvl w:ilvl="6" w:tplc="0409000F">
      <w:start w:val="1"/>
      <w:numFmt w:val="decimal"/>
      <w:lvlText w:val="%7."/>
      <w:lvlJc w:val="left"/>
      <w:pPr>
        <w:ind w:left="5685" w:hanging="360"/>
      </w:pPr>
    </w:lvl>
    <w:lvl w:ilvl="7" w:tplc="04090019">
      <w:start w:val="1"/>
      <w:numFmt w:val="lowerLetter"/>
      <w:lvlText w:val="%8."/>
      <w:lvlJc w:val="left"/>
      <w:pPr>
        <w:ind w:left="6405" w:hanging="360"/>
      </w:pPr>
    </w:lvl>
    <w:lvl w:ilvl="8" w:tplc="0409001B">
      <w:start w:val="1"/>
      <w:numFmt w:val="lowerRoman"/>
      <w:lvlText w:val="%9."/>
      <w:lvlJc w:val="right"/>
      <w:pPr>
        <w:ind w:left="7125" w:hanging="180"/>
      </w:pPr>
    </w:lvl>
  </w:abstractNum>
  <w:abstractNum w:abstractNumId="4" w15:restartNumberingAfterBreak="0">
    <w:nsid w:val="55265ECC"/>
    <w:multiLevelType w:val="hybridMultilevel"/>
    <w:tmpl w:val="E6D8A390"/>
    <w:lvl w:ilvl="0" w:tplc="04090001">
      <w:start w:val="1"/>
      <w:numFmt w:val="bullet"/>
      <w:lvlText w:val=""/>
      <w:lvlJc w:val="left"/>
      <w:pPr>
        <w:ind w:left="2745" w:hanging="360"/>
      </w:pPr>
      <w:rPr>
        <w:rFonts w:ascii="Symbol" w:hAnsi="Symbol" w:hint="default"/>
      </w:rPr>
    </w:lvl>
    <w:lvl w:ilvl="1" w:tplc="04090003">
      <w:start w:val="1"/>
      <w:numFmt w:val="bullet"/>
      <w:lvlText w:val="o"/>
      <w:lvlJc w:val="left"/>
      <w:pPr>
        <w:ind w:left="3465" w:hanging="360"/>
      </w:pPr>
      <w:rPr>
        <w:rFonts w:ascii="Courier New" w:hAnsi="Courier New" w:cs="Courier New" w:hint="default"/>
      </w:rPr>
    </w:lvl>
    <w:lvl w:ilvl="2" w:tplc="04090005">
      <w:start w:val="1"/>
      <w:numFmt w:val="bullet"/>
      <w:lvlText w:val=""/>
      <w:lvlJc w:val="left"/>
      <w:pPr>
        <w:ind w:left="4185" w:hanging="360"/>
      </w:pPr>
      <w:rPr>
        <w:rFonts w:ascii="Wingdings" w:hAnsi="Wingdings" w:hint="default"/>
      </w:rPr>
    </w:lvl>
    <w:lvl w:ilvl="3" w:tplc="04090001">
      <w:start w:val="1"/>
      <w:numFmt w:val="bullet"/>
      <w:lvlText w:val=""/>
      <w:lvlJc w:val="left"/>
      <w:pPr>
        <w:ind w:left="4905" w:hanging="360"/>
      </w:pPr>
      <w:rPr>
        <w:rFonts w:ascii="Symbol" w:hAnsi="Symbol" w:hint="default"/>
      </w:rPr>
    </w:lvl>
    <w:lvl w:ilvl="4" w:tplc="04090003">
      <w:start w:val="1"/>
      <w:numFmt w:val="bullet"/>
      <w:lvlText w:val="o"/>
      <w:lvlJc w:val="left"/>
      <w:pPr>
        <w:ind w:left="5625" w:hanging="360"/>
      </w:pPr>
      <w:rPr>
        <w:rFonts w:ascii="Courier New" w:hAnsi="Courier New" w:cs="Courier New" w:hint="default"/>
      </w:rPr>
    </w:lvl>
    <w:lvl w:ilvl="5" w:tplc="04090005">
      <w:start w:val="1"/>
      <w:numFmt w:val="bullet"/>
      <w:lvlText w:val=""/>
      <w:lvlJc w:val="left"/>
      <w:pPr>
        <w:ind w:left="6345" w:hanging="360"/>
      </w:pPr>
      <w:rPr>
        <w:rFonts w:ascii="Wingdings" w:hAnsi="Wingdings" w:hint="default"/>
      </w:rPr>
    </w:lvl>
    <w:lvl w:ilvl="6" w:tplc="04090001">
      <w:start w:val="1"/>
      <w:numFmt w:val="bullet"/>
      <w:lvlText w:val=""/>
      <w:lvlJc w:val="left"/>
      <w:pPr>
        <w:ind w:left="7065" w:hanging="360"/>
      </w:pPr>
      <w:rPr>
        <w:rFonts w:ascii="Symbol" w:hAnsi="Symbol" w:hint="default"/>
      </w:rPr>
    </w:lvl>
    <w:lvl w:ilvl="7" w:tplc="04090003">
      <w:start w:val="1"/>
      <w:numFmt w:val="bullet"/>
      <w:lvlText w:val="o"/>
      <w:lvlJc w:val="left"/>
      <w:pPr>
        <w:ind w:left="7785" w:hanging="360"/>
      </w:pPr>
      <w:rPr>
        <w:rFonts w:ascii="Courier New" w:hAnsi="Courier New" w:cs="Courier New" w:hint="default"/>
      </w:rPr>
    </w:lvl>
    <w:lvl w:ilvl="8" w:tplc="04090005">
      <w:start w:val="1"/>
      <w:numFmt w:val="bullet"/>
      <w:lvlText w:val=""/>
      <w:lvlJc w:val="left"/>
      <w:pPr>
        <w:ind w:left="8505" w:hanging="360"/>
      </w:pPr>
      <w:rPr>
        <w:rFonts w:ascii="Wingdings" w:hAnsi="Wingdings" w:hint="default"/>
      </w:rPr>
    </w:lvl>
  </w:abstractNum>
  <w:abstractNum w:abstractNumId="5" w15:restartNumberingAfterBreak="0">
    <w:nsid w:val="603F245E"/>
    <w:multiLevelType w:val="hybridMultilevel"/>
    <w:tmpl w:val="E7ECEAAA"/>
    <w:lvl w:ilvl="0" w:tplc="04090001">
      <w:start w:val="1"/>
      <w:numFmt w:val="bullet"/>
      <w:lvlText w:val=""/>
      <w:lvlJc w:val="left"/>
      <w:pPr>
        <w:ind w:left="2445" w:hanging="360"/>
      </w:pPr>
      <w:rPr>
        <w:rFonts w:ascii="Symbol" w:hAnsi="Symbol" w:hint="default"/>
      </w:rPr>
    </w:lvl>
    <w:lvl w:ilvl="1" w:tplc="04090003">
      <w:start w:val="1"/>
      <w:numFmt w:val="bullet"/>
      <w:lvlText w:val="o"/>
      <w:lvlJc w:val="left"/>
      <w:pPr>
        <w:ind w:left="3165" w:hanging="360"/>
      </w:pPr>
      <w:rPr>
        <w:rFonts w:ascii="Courier New" w:hAnsi="Courier New" w:cs="Courier New" w:hint="default"/>
      </w:rPr>
    </w:lvl>
    <w:lvl w:ilvl="2" w:tplc="04090005">
      <w:start w:val="1"/>
      <w:numFmt w:val="bullet"/>
      <w:lvlText w:val=""/>
      <w:lvlJc w:val="left"/>
      <w:pPr>
        <w:ind w:left="3885" w:hanging="360"/>
      </w:pPr>
      <w:rPr>
        <w:rFonts w:ascii="Wingdings" w:hAnsi="Wingdings" w:hint="default"/>
      </w:rPr>
    </w:lvl>
    <w:lvl w:ilvl="3" w:tplc="04090001">
      <w:start w:val="1"/>
      <w:numFmt w:val="bullet"/>
      <w:lvlText w:val=""/>
      <w:lvlJc w:val="left"/>
      <w:pPr>
        <w:ind w:left="4605" w:hanging="360"/>
      </w:pPr>
      <w:rPr>
        <w:rFonts w:ascii="Symbol" w:hAnsi="Symbol" w:hint="default"/>
      </w:rPr>
    </w:lvl>
    <w:lvl w:ilvl="4" w:tplc="04090003">
      <w:start w:val="1"/>
      <w:numFmt w:val="bullet"/>
      <w:lvlText w:val="o"/>
      <w:lvlJc w:val="left"/>
      <w:pPr>
        <w:ind w:left="5325" w:hanging="360"/>
      </w:pPr>
      <w:rPr>
        <w:rFonts w:ascii="Courier New" w:hAnsi="Courier New" w:cs="Courier New" w:hint="default"/>
      </w:rPr>
    </w:lvl>
    <w:lvl w:ilvl="5" w:tplc="04090005">
      <w:start w:val="1"/>
      <w:numFmt w:val="bullet"/>
      <w:lvlText w:val=""/>
      <w:lvlJc w:val="left"/>
      <w:pPr>
        <w:ind w:left="6045" w:hanging="360"/>
      </w:pPr>
      <w:rPr>
        <w:rFonts w:ascii="Wingdings" w:hAnsi="Wingdings" w:hint="default"/>
      </w:rPr>
    </w:lvl>
    <w:lvl w:ilvl="6" w:tplc="04090001">
      <w:start w:val="1"/>
      <w:numFmt w:val="bullet"/>
      <w:lvlText w:val=""/>
      <w:lvlJc w:val="left"/>
      <w:pPr>
        <w:ind w:left="6765" w:hanging="360"/>
      </w:pPr>
      <w:rPr>
        <w:rFonts w:ascii="Symbol" w:hAnsi="Symbol" w:hint="default"/>
      </w:rPr>
    </w:lvl>
    <w:lvl w:ilvl="7" w:tplc="04090003">
      <w:start w:val="1"/>
      <w:numFmt w:val="bullet"/>
      <w:lvlText w:val="o"/>
      <w:lvlJc w:val="left"/>
      <w:pPr>
        <w:ind w:left="7485" w:hanging="360"/>
      </w:pPr>
      <w:rPr>
        <w:rFonts w:ascii="Courier New" w:hAnsi="Courier New" w:cs="Courier New" w:hint="default"/>
      </w:rPr>
    </w:lvl>
    <w:lvl w:ilvl="8" w:tplc="04090005">
      <w:start w:val="1"/>
      <w:numFmt w:val="bullet"/>
      <w:lvlText w:val=""/>
      <w:lvlJc w:val="left"/>
      <w:pPr>
        <w:ind w:left="8205" w:hanging="360"/>
      </w:pPr>
      <w:rPr>
        <w:rFonts w:ascii="Wingdings" w:hAnsi="Wingdings" w:hint="default"/>
      </w:rPr>
    </w:lvl>
  </w:abstractNum>
  <w:abstractNum w:abstractNumId="6" w15:restartNumberingAfterBreak="0">
    <w:nsid w:val="792C6A50"/>
    <w:multiLevelType w:val="hybridMultilevel"/>
    <w:tmpl w:val="1F240CC8"/>
    <w:lvl w:ilvl="0" w:tplc="D5F80E62">
      <w:start w:val="1"/>
      <w:numFmt w:val="upperLetter"/>
      <w:lvlText w:val="%1)"/>
      <w:lvlJc w:val="left"/>
      <w:pPr>
        <w:ind w:left="1665" w:hanging="360"/>
      </w:pPr>
    </w:lvl>
    <w:lvl w:ilvl="1" w:tplc="04090019">
      <w:start w:val="1"/>
      <w:numFmt w:val="lowerLetter"/>
      <w:lvlText w:val="%2."/>
      <w:lvlJc w:val="left"/>
      <w:pPr>
        <w:ind w:left="2385" w:hanging="360"/>
      </w:pPr>
    </w:lvl>
    <w:lvl w:ilvl="2" w:tplc="0409001B">
      <w:start w:val="1"/>
      <w:numFmt w:val="lowerRoman"/>
      <w:lvlText w:val="%3."/>
      <w:lvlJc w:val="right"/>
      <w:pPr>
        <w:ind w:left="3105" w:hanging="180"/>
      </w:pPr>
    </w:lvl>
    <w:lvl w:ilvl="3" w:tplc="0409000F">
      <w:start w:val="1"/>
      <w:numFmt w:val="decimal"/>
      <w:lvlText w:val="%4."/>
      <w:lvlJc w:val="left"/>
      <w:pPr>
        <w:ind w:left="3825" w:hanging="360"/>
      </w:pPr>
    </w:lvl>
    <w:lvl w:ilvl="4" w:tplc="04090019">
      <w:start w:val="1"/>
      <w:numFmt w:val="lowerLetter"/>
      <w:lvlText w:val="%5."/>
      <w:lvlJc w:val="left"/>
      <w:pPr>
        <w:ind w:left="4545" w:hanging="360"/>
      </w:pPr>
    </w:lvl>
    <w:lvl w:ilvl="5" w:tplc="0409001B">
      <w:start w:val="1"/>
      <w:numFmt w:val="lowerRoman"/>
      <w:lvlText w:val="%6."/>
      <w:lvlJc w:val="right"/>
      <w:pPr>
        <w:ind w:left="5265" w:hanging="180"/>
      </w:pPr>
    </w:lvl>
    <w:lvl w:ilvl="6" w:tplc="0409000F">
      <w:start w:val="1"/>
      <w:numFmt w:val="decimal"/>
      <w:lvlText w:val="%7."/>
      <w:lvlJc w:val="left"/>
      <w:pPr>
        <w:ind w:left="5985" w:hanging="360"/>
      </w:pPr>
    </w:lvl>
    <w:lvl w:ilvl="7" w:tplc="04090019">
      <w:start w:val="1"/>
      <w:numFmt w:val="lowerLetter"/>
      <w:lvlText w:val="%8."/>
      <w:lvlJc w:val="left"/>
      <w:pPr>
        <w:ind w:left="6705" w:hanging="360"/>
      </w:pPr>
    </w:lvl>
    <w:lvl w:ilvl="8" w:tplc="0409001B">
      <w:start w:val="1"/>
      <w:numFmt w:val="lowerRoman"/>
      <w:lvlText w:val="%9."/>
      <w:lvlJc w:val="right"/>
      <w:pPr>
        <w:ind w:left="7425" w:hanging="180"/>
      </w:pPr>
    </w:lvl>
  </w:abstractNum>
  <w:num w:numId="1" w16cid:durableId="244654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523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94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0651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21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713299">
    <w:abstractNumId w:val="5"/>
  </w:num>
  <w:num w:numId="7" w16cid:durableId="113718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7E"/>
    <w:rsid w:val="0002522D"/>
    <w:rsid w:val="0009637E"/>
    <w:rsid w:val="000F3987"/>
    <w:rsid w:val="003446D3"/>
    <w:rsid w:val="003E7560"/>
    <w:rsid w:val="007311BF"/>
    <w:rsid w:val="00CB656C"/>
    <w:rsid w:val="00E55BA7"/>
    <w:rsid w:val="00F83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E806"/>
  <w15:chartTrackingRefBased/>
  <w15:docId w15:val="{3140F139-CF4D-426D-B3CB-523D8A34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7E"/>
    <w:pPr>
      <w:spacing w:after="0" w:line="240" w:lineRule="auto"/>
    </w:pPr>
    <w:rPr>
      <w:rFonts w:ascii="Aptos" w:hAnsi="Aptos" w:cs="Aptos"/>
      <w:kern w:val="0"/>
      <w:lang w:val="en-US"/>
    </w:rPr>
  </w:style>
  <w:style w:type="paragraph" w:styleId="Heading1">
    <w:name w:val="heading 1"/>
    <w:basedOn w:val="Normal"/>
    <w:next w:val="Normal"/>
    <w:link w:val="Heading1Char"/>
    <w:uiPriority w:val="9"/>
    <w:qFormat/>
    <w:rsid w:val="007311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11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11B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311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963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963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3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3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3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1BF"/>
    <w:pPr>
      <w:spacing w:after="0" w:line="240" w:lineRule="auto"/>
    </w:pPr>
  </w:style>
  <w:style w:type="character" w:customStyle="1" w:styleId="Heading1Char">
    <w:name w:val="Heading 1 Char"/>
    <w:basedOn w:val="DefaultParagraphFont"/>
    <w:link w:val="Heading1"/>
    <w:uiPriority w:val="9"/>
    <w:rsid w:val="007311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11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11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311B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963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96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37E"/>
    <w:rPr>
      <w:rFonts w:eastAsiaTheme="majorEastAsia" w:cstheme="majorBidi"/>
      <w:color w:val="272727" w:themeColor="text1" w:themeTint="D8"/>
    </w:rPr>
  </w:style>
  <w:style w:type="paragraph" w:styleId="Title">
    <w:name w:val="Title"/>
    <w:basedOn w:val="Normal"/>
    <w:next w:val="Normal"/>
    <w:link w:val="TitleChar"/>
    <w:uiPriority w:val="10"/>
    <w:qFormat/>
    <w:rsid w:val="000963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37E"/>
    <w:pPr>
      <w:spacing w:before="160"/>
      <w:jc w:val="center"/>
    </w:pPr>
    <w:rPr>
      <w:i/>
      <w:iCs/>
      <w:color w:val="404040" w:themeColor="text1" w:themeTint="BF"/>
    </w:rPr>
  </w:style>
  <w:style w:type="character" w:customStyle="1" w:styleId="QuoteChar">
    <w:name w:val="Quote Char"/>
    <w:basedOn w:val="DefaultParagraphFont"/>
    <w:link w:val="Quote"/>
    <w:uiPriority w:val="29"/>
    <w:rsid w:val="0009637E"/>
    <w:rPr>
      <w:i/>
      <w:iCs/>
      <w:color w:val="404040" w:themeColor="text1" w:themeTint="BF"/>
    </w:rPr>
  </w:style>
  <w:style w:type="paragraph" w:styleId="ListParagraph">
    <w:name w:val="List Paragraph"/>
    <w:basedOn w:val="Normal"/>
    <w:uiPriority w:val="34"/>
    <w:qFormat/>
    <w:rsid w:val="0009637E"/>
    <w:pPr>
      <w:ind w:left="720"/>
      <w:contextualSpacing/>
    </w:pPr>
  </w:style>
  <w:style w:type="character" w:styleId="IntenseEmphasis">
    <w:name w:val="Intense Emphasis"/>
    <w:basedOn w:val="DefaultParagraphFont"/>
    <w:uiPriority w:val="21"/>
    <w:qFormat/>
    <w:rsid w:val="0009637E"/>
    <w:rPr>
      <w:i/>
      <w:iCs/>
      <w:color w:val="2E74B5" w:themeColor="accent1" w:themeShade="BF"/>
    </w:rPr>
  </w:style>
  <w:style w:type="paragraph" w:styleId="IntenseQuote">
    <w:name w:val="Intense Quote"/>
    <w:basedOn w:val="Normal"/>
    <w:next w:val="Normal"/>
    <w:link w:val="IntenseQuoteChar"/>
    <w:uiPriority w:val="30"/>
    <w:qFormat/>
    <w:rsid w:val="000963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637E"/>
    <w:rPr>
      <w:i/>
      <w:iCs/>
      <w:color w:val="2E74B5" w:themeColor="accent1" w:themeShade="BF"/>
    </w:rPr>
  </w:style>
  <w:style w:type="character" w:styleId="IntenseReference">
    <w:name w:val="Intense Reference"/>
    <w:basedOn w:val="DefaultParagraphFont"/>
    <w:uiPriority w:val="32"/>
    <w:qFormat/>
    <w:rsid w:val="0009637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82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6">
      <a:majorFont>
        <a:latin typeface="Mulish ExtraBold"/>
        <a:ea typeface=""/>
        <a:cs typeface=""/>
      </a:majorFont>
      <a:minorFont>
        <a:latin typeface="Mulish SemiBol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E138-1477-49FE-AA70-C47CB419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 Unni     /SS_DEPT/IBANK/KRL</dc:creator>
  <cp:keywords/>
  <dc:description/>
  <cp:lastModifiedBy>Vandana Unni     /SS_DEPT/IBANK/KRL</cp:lastModifiedBy>
  <cp:revision>2</cp:revision>
  <dcterms:created xsi:type="dcterms:W3CDTF">2024-06-28T05:44:00Z</dcterms:created>
  <dcterms:modified xsi:type="dcterms:W3CDTF">2024-06-28T06:14:00Z</dcterms:modified>
</cp:coreProperties>
</file>